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44" w:rsidRDefault="00D60644"/>
    <w:p w:rsidR="00D60644" w:rsidRDefault="00D60644"/>
    <w:p w:rsidR="00883D9A" w:rsidRDefault="00883D9A"/>
    <w:p w:rsidR="00883D9A" w:rsidRDefault="00883D9A"/>
    <w:p w:rsidR="00883D9A" w:rsidRDefault="00883D9A"/>
    <w:p w:rsidR="00883D9A" w:rsidRDefault="00883D9A">
      <w:r>
        <w:rPr>
          <w:noProof/>
          <w:lang w:val="fr-FR" w:eastAsia="fr-FR"/>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-798195</wp:posOffset>
            </wp:positionV>
            <wp:extent cx="4143375" cy="1657350"/>
            <wp:effectExtent l="95250" t="95250" r="104775" b="95250"/>
            <wp:wrapThrough wrapText="bothSides">
              <wp:wrapPolygon edited="0">
                <wp:start x="-497" y="-1241"/>
                <wp:lineTo x="-497" y="22841"/>
                <wp:lineTo x="22146" y="22841"/>
                <wp:lineTo x="22146" y="-1241"/>
                <wp:lineTo x="-497" y="-1241"/>
              </wp:wrapPolygon>
            </wp:wrapThrough>
            <wp:docPr id="4" name="Image 0" descr="modele_miniature_charlevoi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e_miniature_charlevoix.TIF"/>
                    <pic:cNvPicPr/>
                  </pic:nvPicPr>
                  <pic:blipFill>
                    <a:blip r:embed="rId5" cstate="print"/>
                    <a:stretch>
                      <a:fillRect/>
                    </a:stretch>
                  </pic:blipFill>
                  <pic:spPr>
                    <a:xfrm>
                      <a:off x="0" y="0"/>
                      <a:ext cx="4143375" cy="165735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883D9A" w:rsidRDefault="00883D9A"/>
    <w:p w:rsidR="00883D9A" w:rsidRDefault="00883D9A"/>
    <w:p w:rsidR="00883D9A" w:rsidRDefault="00883D9A"/>
    <w:p w:rsidR="00630C5A" w:rsidRDefault="00630C5A"/>
    <w:p w:rsidR="00A7013A" w:rsidRDefault="00A7013A" w:rsidP="00A7013A">
      <w:pPr>
        <w:pStyle w:val="En-tte"/>
        <w:tabs>
          <w:tab w:val="clear" w:pos="4320"/>
          <w:tab w:val="clear" w:pos="8640"/>
        </w:tabs>
        <w:spacing w:before="120" w:after="60"/>
        <w:jc w:val="both"/>
        <w:outlineLvl w:val="0"/>
        <w:rPr>
          <w:rFonts w:ascii="Arial" w:hAnsi="Arial"/>
          <w:b/>
          <w:color w:val="000000"/>
          <w:sz w:val="23"/>
        </w:rPr>
      </w:pPr>
      <w:r>
        <w:rPr>
          <w:rFonts w:ascii="Arial" w:hAnsi="Arial"/>
          <w:b/>
          <w:color w:val="000000"/>
          <w:sz w:val="23"/>
        </w:rPr>
        <w:t>Article 3 – MEMBRE</w:t>
      </w:r>
    </w:p>
    <w:p w:rsidR="00A7013A" w:rsidRDefault="00A7013A" w:rsidP="00A7013A">
      <w:pPr>
        <w:pStyle w:val="En-tte"/>
        <w:numPr>
          <w:ilvl w:val="2"/>
          <w:numId w:val="1"/>
        </w:numPr>
        <w:tabs>
          <w:tab w:val="clear" w:pos="1410"/>
          <w:tab w:val="clear" w:pos="4320"/>
          <w:tab w:val="clear" w:pos="8640"/>
          <w:tab w:val="num" w:pos="1350"/>
        </w:tabs>
        <w:spacing w:before="120" w:after="60"/>
        <w:jc w:val="both"/>
        <w:rPr>
          <w:rFonts w:ascii="Arial" w:hAnsi="Arial"/>
          <w:color w:val="000000"/>
          <w:sz w:val="23"/>
        </w:rPr>
      </w:pPr>
      <w:r>
        <w:rPr>
          <w:rFonts w:ascii="Arial" w:hAnsi="Arial"/>
          <w:color w:val="000000"/>
          <w:sz w:val="23"/>
        </w:rPr>
        <w:t>Le MMC compte les catégories de membres suivants :</w:t>
      </w:r>
    </w:p>
    <w:p w:rsidR="00A7013A" w:rsidRDefault="00A7013A" w:rsidP="00A7013A">
      <w:pPr>
        <w:pStyle w:val="En-tte"/>
        <w:numPr>
          <w:ilvl w:val="2"/>
          <w:numId w:val="2"/>
        </w:numPr>
        <w:tabs>
          <w:tab w:val="clear" w:pos="4320"/>
          <w:tab w:val="clear" w:pos="8640"/>
          <w:tab w:val="left" w:pos="1350"/>
        </w:tabs>
        <w:spacing w:before="120" w:after="60"/>
        <w:jc w:val="both"/>
        <w:rPr>
          <w:rFonts w:ascii="Arial" w:hAnsi="Arial"/>
          <w:color w:val="000000"/>
          <w:sz w:val="23"/>
        </w:rPr>
      </w:pPr>
      <w:r>
        <w:rPr>
          <w:rFonts w:ascii="Arial" w:hAnsi="Arial"/>
          <w:color w:val="000000"/>
          <w:sz w:val="23"/>
        </w:rPr>
        <w:t>Aspirant membre régulier</w:t>
      </w:r>
    </w:p>
    <w:p w:rsidR="00A7013A" w:rsidRDefault="00A7013A" w:rsidP="00A7013A">
      <w:pPr>
        <w:pStyle w:val="En-tte"/>
        <w:tabs>
          <w:tab w:val="clear" w:pos="4320"/>
          <w:tab w:val="clear" w:pos="8640"/>
          <w:tab w:val="left" w:pos="1350"/>
        </w:tabs>
        <w:spacing w:before="120" w:after="60"/>
        <w:ind w:left="2880"/>
        <w:jc w:val="both"/>
        <w:rPr>
          <w:rFonts w:ascii="Arial" w:hAnsi="Arial"/>
          <w:color w:val="000000"/>
          <w:sz w:val="23"/>
        </w:rPr>
      </w:pPr>
      <w:r>
        <w:rPr>
          <w:rFonts w:ascii="Arial" w:hAnsi="Arial"/>
          <w:color w:val="000000"/>
          <w:sz w:val="23"/>
        </w:rPr>
        <w:t>Celui qui, voulant devenir membre régulier, se voit accorder ce statut par le conseil d'administration. Le statut d'aspirant régulier ne peut excéder une durée de trois (3) mois. Il assiste aux assemblées générales, mais n'a pas droit de vote. Il a accès aux services du MMC en compagnie d'un membre régulier.</w:t>
      </w:r>
    </w:p>
    <w:p w:rsidR="00A7013A" w:rsidRDefault="00A7013A" w:rsidP="00A7013A">
      <w:pPr>
        <w:pStyle w:val="En-tte"/>
        <w:numPr>
          <w:ilvl w:val="2"/>
          <w:numId w:val="2"/>
        </w:numPr>
        <w:tabs>
          <w:tab w:val="clear" w:pos="4320"/>
          <w:tab w:val="clear" w:pos="8640"/>
          <w:tab w:val="left" w:pos="1350"/>
        </w:tabs>
        <w:spacing w:before="120" w:after="60"/>
        <w:jc w:val="both"/>
        <w:rPr>
          <w:rFonts w:ascii="Arial" w:hAnsi="Arial"/>
          <w:color w:val="000000"/>
          <w:sz w:val="23"/>
        </w:rPr>
      </w:pPr>
      <w:r>
        <w:rPr>
          <w:rFonts w:ascii="Arial" w:hAnsi="Arial"/>
          <w:color w:val="000000"/>
          <w:sz w:val="23"/>
        </w:rPr>
        <w:t>Membre honoraire</w:t>
      </w:r>
    </w:p>
    <w:p w:rsidR="00A7013A" w:rsidRDefault="00A7013A" w:rsidP="00A7013A">
      <w:pPr>
        <w:pStyle w:val="En-tte"/>
        <w:tabs>
          <w:tab w:val="clear" w:pos="4320"/>
          <w:tab w:val="clear" w:pos="8640"/>
          <w:tab w:val="left" w:pos="1350"/>
        </w:tabs>
        <w:spacing w:before="120" w:after="60"/>
        <w:ind w:left="2880"/>
        <w:jc w:val="both"/>
        <w:rPr>
          <w:rFonts w:ascii="Arial" w:hAnsi="Arial"/>
          <w:color w:val="000000"/>
          <w:sz w:val="23"/>
        </w:rPr>
      </w:pPr>
      <w:r>
        <w:rPr>
          <w:rFonts w:ascii="Arial" w:hAnsi="Arial"/>
          <w:color w:val="000000"/>
          <w:sz w:val="23"/>
        </w:rPr>
        <w:t>Celui qui est désigné comme tel par le conseil d'administration en raison des services rendus au MMC ou pour marquer sa contribution significative au modélisme ou au maquettisme. Il assiste aux assemblées générales mais n'a pas droit de vote.  Il a accès aux services du MMC en compagnie d'un membre régulier.</w:t>
      </w:r>
    </w:p>
    <w:p w:rsidR="00A7013A" w:rsidRDefault="00A7013A" w:rsidP="00A7013A">
      <w:pPr>
        <w:pStyle w:val="En-tte"/>
        <w:numPr>
          <w:ilvl w:val="2"/>
          <w:numId w:val="2"/>
        </w:numPr>
        <w:tabs>
          <w:tab w:val="clear" w:pos="4320"/>
          <w:tab w:val="clear" w:pos="8640"/>
          <w:tab w:val="left" w:pos="1350"/>
        </w:tabs>
        <w:spacing w:before="120" w:after="60"/>
        <w:jc w:val="both"/>
        <w:rPr>
          <w:rFonts w:ascii="Arial" w:hAnsi="Arial"/>
          <w:color w:val="000000"/>
          <w:sz w:val="23"/>
        </w:rPr>
      </w:pPr>
      <w:r>
        <w:rPr>
          <w:rFonts w:ascii="Arial" w:hAnsi="Arial"/>
          <w:color w:val="000000"/>
          <w:sz w:val="23"/>
        </w:rPr>
        <w:t xml:space="preserve">Membre régulier </w:t>
      </w:r>
    </w:p>
    <w:p w:rsidR="00A7013A" w:rsidRDefault="00A7013A" w:rsidP="00A7013A">
      <w:pPr>
        <w:pStyle w:val="En-tte"/>
        <w:tabs>
          <w:tab w:val="clear" w:pos="4320"/>
          <w:tab w:val="clear" w:pos="8640"/>
          <w:tab w:val="left" w:pos="1350"/>
        </w:tabs>
        <w:spacing w:before="120" w:after="60"/>
        <w:ind w:left="2880"/>
        <w:jc w:val="both"/>
        <w:rPr>
          <w:rFonts w:ascii="Arial" w:hAnsi="Arial"/>
          <w:color w:val="000000"/>
          <w:sz w:val="23"/>
        </w:rPr>
      </w:pPr>
      <w:r>
        <w:rPr>
          <w:rFonts w:ascii="Arial" w:hAnsi="Arial"/>
          <w:color w:val="000000"/>
          <w:sz w:val="23"/>
        </w:rPr>
        <w:t>Celui qui remplit toutes les conditions pour être membre. Il a complet usage des facilités du MMC, le tout sujet aux présents règlements. Il assiste et vote aux assemblées générales.</w:t>
      </w:r>
    </w:p>
    <w:p w:rsidR="00D60644" w:rsidRDefault="00D60644" w:rsidP="00A7013A">
      <w:pPr>
        <w:pStyle w:val="En-tte"/>
        <w:tabs>
          <w:tab w:val="clear" w:pos="4320"/>
          <w:tab w:val="clear" w:pos="8640"/>
          <w:tab w:val="left" w:pos="1350"/>
        </w:tabs>
        <w:spacing w:before="120" w:after="60"/>
        <w:ind w:left="2880"/>
        <w:jc w:val="both"/>
        <w:rPr>
          <w:rFonts w:ascii="Arial" w:hAnsi="Arial"/>
          <w:color w:val="000000"/>
          <w:sz w:val="23"/>
        </w:rPr>
      </w:pPr>
    </w:p>
    <w:p w:rsidR="00D60644" w:rsidRDefault="00D60644" w:rsidP="00A7013A">
      <w:pPr>
        <w:pStyle w:val="En-tte"/>
        <w:tabs>
          <w:tab w:val="clear" w:pos="4320"/>
          <w:tab w:val="clear" w:pos="8640"/>
          <w:tab w:val="left" w:pos="1350"/>
        </w:tabs>
        <w:spacing w:before="120" w:after="60"/>
        <w:ind w:left="2880"/>
        <w:jc w:val="both"/>
        <w:rPr>
          <w:rFonts w:ascii="Arial" w:hAnsi="Arial"/>
          <w:color w:val="000000"/>
          <w:sz w:val="23"/>
        </w:rPr>
      </w:pPr>
    </w:p>
    <w:p w:rsidR="00D60644" w:rsidRDefault="00D60644" w:rsidP="00A7013A">
      <w:pPr>
        <w:pStyle w:val="En-tte"/>
        <w:tabs>
          <w:tab w:val="clear" w:pos="4320"/>
          <w:tab w:val="clear" w:pos="8640"/>
          <w:tab w:val="left" w:pos="1350"/>
        </w:tabs>
        <w:spacing w:before="120" w:after="60"/>
        <w:ind w:left="2880"/>
        <w:jc w:val="both"/>
        <w:rPr>
          <w:rFonts w:ascii="Arial" w:hAnsi="Arial"/>
          <w:color w:val="000000"/>
          <w:sz w:val="23"/>
        </w:rPr>
      </w:pPr>
    </w:p>
    <w:p w:rsidR="00D60644" w:rsidRDefault="00D60644" w:rsidP="00A7013A">
      <w:pPr>
        <w:pStyle w:val="En-tte"/>
        <w:tabs>
          <w:tab w:val="clear" w:pos="4320"/>
          <w:tab w:val="clear" w:pos="8640"/>
          <w:tab w:val="left" w:pos="1350"/>
        </w:tabs>
        <w:spacing w:before="120" w:after="60"/>
        <w:ind w:left="2880"/>
        <w:jc w:val="both"/>
        <w:rPr>
          <w:rFonts w:ascii="Arial" w:hAnsi="Arial"/>
          <w:color w:val="000000"/>
          <w:sz w:val="23"/>
        </w:rPr>
      </w:pPr>
    </w:p>
    <w:p w:rsidR="00D60644" w:rsidRDefault="00D60644" w:rsidP="00A7013A">
      <w:pPr>
        <w:pStyle w:val="En-tte"/>
        <w:tabs>
          <w:tab w:val="clear" w:pos="4320"/>
          <w:tab w:val="clear" w:pos="8640"/>
          <w:tab w:val="left" w:pos="1350"/>
        </w:tabs>
        <w:spacing w:before="120" w:after="60"/>
        <w:ind w:left="2880"/>
        <w:jc w:val="both"/>
        <w:rPr>
          <w:rFonts w:ascii="Arial" w:hAnsi="Arial"/>
          <w:color w:val="000000"/>
          <w:sz w:val="23"/>
        </w:rPr>
      </w:pPr>
    </w:p>
    <w:p w:rsidR="00D60644" w:rsidRDefault="00D60644" w:rsidP="00A7013A">
      <w:pPr>
        <w:pStyle w:val="En-tte"/>
        <w:tabs>
          <w:tab w:val="clear" w:pos="4320"/>
          <w:tab w:val="clear" w:pos="8640"/>
          <w:tab w:val="left" w:pos="1350"/>
        </w:tabs>
        <w:spacing w:before="120" w:after="60"/>
        <w:ind w:left="2880"/>
        <w:jc w:val="both"/>
        <w:rPr>
          <w:rFonts w:ascii="Arial" w:hAnsi="Arial"/>
          <w:color w:val="000000"/>
          <w:sz w:val="23"/>
        </w:rPr>
      </w:pPr>
    </w:p>
    <w:p w:rsidR="00D60644" w:rsidRDefault="00D60644" w:rsidP="00A7013A">
      <w:pPr>
        <w:pStyle w:val="En-tte"/>
        <w:tabs>
          <w:tab w:val="clear" w:pos="4320"/>
          <w:tab w:val="clear" w:pos="8640"/>
          <w:tab w:val="left" w:pos="1350"/>
        </w:tabs>
        <w:spacing w:before="120" w:after="60"/>
        <w:ind w:left="2880"/>
        <w:jc w:val="both"/>
        <w:rPr>
          <w:rFonts w:ascii="Arial" w:hAnsi="Arial"/>
          <w:color w:val="000000"/>
          <w:sz w:val="23"/>
        </w:rPr>
      </w:pPr>
    </w:p>
    <w:p w:rsidR="00D60644" w:rsidRDefault="00D60644" w:rsidP="00A7013A">
      <w:pPr>
        <w:pStyle w:val="En-tte"/>
        <w:tabs>
          <w:tab w:val="clear" w:pos="4320"/>
          <w:tab w:val="clear" w:pos="8640"/>
          <w:tab w:val="left" w:pos="1350"/>
        </w:tabs>
        <w:spacing w:before="120" w:after="60"/>
        <w:ind w:left="2880"/>
        <w:jc w:val="both"/>
        <w:rPr>
          <w:rFonts w:ascii="Arial" w:hAnsi="Arial"/>
          <w:color w:val="000000"/>
          <w:sz w:val="23"/>
        </w:rPr>
      </w:pPr>
    </w:p>
    <w:p w:rsidR="00A7013A" w:rsidRDefault="00A7013A" w:rsidP="00A7013A">
      <w:pPr>
        <w:pStyle w:val="En-tte"/>
        <w:numPr>
          <w:ilvl w:val="1"/>
          <w:numId w:val="2"/>
        </w:numPr>
        <w:tabs>
          <w:tab w:val="clear" w:pos="2130"/>
          <w:tab w:val="clear" w:pos="4320"/>
          <w:tab w:val="clear" w:pos="8640"/>
        </w:tabs>
        <w:spacing w:before="120" w:after="60"/>
        <w:ind w:left="1440" w:hanging="1440"/>
        <w:jc w:val="both"/>
        <w:rPr>
          <w:rFonts w:ascii="Arial" w:hAnsi="Arial"/>
          <w:color w:val="000000"/>
          <w:sz w:val="23"/>
        </w:rPr>
      </w:pPr>
      <w:r>
        <w:rPr>
          <w:rFonts w:ascii="Arial" w:hAnsi="Arial"/>
          <w:color w:val="000000"/>
          <w:sz w:val="23"/>
        </w:rPr>
        <w:tab/>
        <w:t>Pour devenir aspirant membre régulier, le candidat  doit remplir les conditions suivantes :</w:t>
      </w:r>
    </w:p>
    <w:p w:rsidR="00A7013A" w:rsidRDefault="00A7013A" w:rsidP="00A7013A">
      <w:pPr>
        <w:pStyle w:val="En-tte"/>
        <w:numPr>
          <w:ilvl w:val="0"/>
          <w:numId w:val="3"/>
        </w:numPr>
        <w:tabs>
          <w:tab w:val="clear" w:pos="4320"/>
          <w:tab w:val="clear" w:pos="8640"/>
          <w:tab w:val="left" w:pos="1350"/>
        </w:tabs>
        <w:spacing w:before="120" w:after="60"/>
        <w:jc w:val="both"/>
        <w:rPr>
          <w:rFonts w:ascii="Arial" w:hAnsi="Arial"/>
          <w:color w:val="000000"/>
          <w:sz w:val="23"/>
        </w:rPr>
      </w:pPr>
      <w:r>
        <w:rPr>
          <w:rFonts w:ascii="Arial" w:hAnsi="Arial"/>
          <w:color w:val="000000"/>
          <w:sz w:val="23"/>
        </w:rPr>
        <w:t>avoir atteint l'âge de 18 ans et faire parvenir au conseil d'administration une demande d'admission sur le formulaire prescrit par celui-ci et contresigné par un membre régulier agissant comme parrain;</w:t>
      </w:r>
    </w:p>
    <w:p w:rsidR="00A7013A" w:rsidRPr="00D60644" w:rsidRDefault="00A7013A" w:rsidP="00A7013A">
      <w:pPr>
        <w:pStyle w:val="En-tte"/>
        <w:numPr>
          <w:ilvl w:val="0"/>
          <w:numId w:val="3"/>
        </w:numPr>
        <w:tabs>
          <w:tab w:val="clear" w:pos="4320"/>
          <w:tab w:val="clear" w:pos="8640"/>
          <w:tab w:val="left" w:pos="1350"/>
        </w:tabs>
        <w:spacing w:before="120" w:after="60"/>
        <w:jc w:val="both"/>
        <w:rPr>
          <w:rFonts w:ascii="Arial" w:hAnsi="Arial"/>
          <w:color w:val="000000"/>
          <w:sz w:val="23"/>
        </w:rPr>
      </w:pPr>
      <w:r w:rsidRPr="00D60644">
        <w:rPr>
          <w:rFonts w:ascii="Arial" w:hAnsi="Arial"/>
          <w:color w:val="000000"/>
          <w:sz w:val="23"/>
        </w:rPr>
        <w:t>être accepté par le vote des deux tiers des administrateurs présents à une réunion du conseil d'administration.</w:t>
      </w:r>
    </w:p>
    <w:p w:rsidR="00A7013A" w:rsidRDefault="00A7013A" w:rsidP="00A7013A">
      <w:pPr>
        <w:pStyle w:val="En-tte"/>
        <w:numPr>
          <w:ilvl w:val="1"/>
          <w:numId w:val="2"/>
        </w:numPr>
        <w:tabs>
          <w:tab w:val="clear" w:pos="2130"/>
          <w:tab w:val="clear" w:pos="4320"/>
          <w:tab w:val="clear" w:pos="8640"/>
        </w:tabs>
        <w:spacing w:before="120" w:after="60"/>
        <w:ind w:left="1440" w:hanging="1440"/>
        <w:jc w:val="both"/>
        <w:rPr>
          <w:rFonts w:ascii="Arial" w:hAnsi="Arial"/>
          <w:color w:val="000000"/>
          <w:sz w:val="23"/>
        </w:rPr>
      </w:pPr>
    </w:p>
    <w:p w:rsidR="00A7013A" w:rsidRDefault="00A7013A" w:rsidP="00A7013A">
      <w:pPr>
        <w:pStyle w:val="En-tte"/>
        <w:tabs>
          <w:tab w:val="clear" w:pos="4320"/>
          <w:tab w:val="clear" w:pos="8640"/>
        </w:tabs>
        <w:spacing w:before="120" w:after="60"/>
        <w:ind w:left="1440"/>
        <w:jc w:val="both"/>
        <w:rPr>
          <w:rFonts w:ascii="Arial" w:hAnsi="Arial"/>
          <w:color w:val="000000"/>
          <w:sz w:val="23"/>
        </w:rPr>
      </w:pPr>
      <w:r>
        <w:rPr>
          <w:rFonts w:ascii="Arial" w:hAnsi="Arial"/>
          <w:color w:val="000000"/>
          <w:sz w:val="23"/>
        </w:rPr>
        <w:tab/>
        <w:t>Pour devenir membre régulier le candidat doit remplir les conditions suivantes :</w:t>
      </w:r>
    </w:p>
    <w:p w:rsidR="00A7013A" w:rsidRDefault="00A7013A" w:rsidP="00A7013A">
      <w:pPr>
        <w:pStyle w:val="En-tte"/>
        <w:numPr>
          <w:ilvl w:val="0"/>
          <w:numId w:val="6"/>
        </w:numPr>
        <w:tabs>
          <w:tab w:val="clear" w:pos="4320"/>
          <w:tab w:val="clear" w:pos="8640"/>
        </w:tabs>
        <w:spacing w:before="120" w:after="60"/>
        <w:jc w:val="both"/>
        <w:rPr>
          <w:rFonts w:ascii="Arial" w:hAnsi="Arial"/>
          <w:color w:val="000000"/>
          <w:sz w:val="23"/>
        </w:rPr>
      </w:pPr>
      <w:r>
        <w:rPr>
          <w:rFonts w:ascii="Arial" w:hAnsi="Arial"/>
          <w:color w:val="000000"/>
          <w:sz w:val="23"/>
        </w:rPr>
        <w:t>avoir complété une période de participation active minimale de trois mois comme membre aspirant régulier et avoir participé aux activités du MMC,  selon le registre des présences;</w:t>
      </w:r>
    </w:p>
    <w:p w:rsidR="00A7013A" w:rsidRDefault="00A7013A" w:rsidP="00A7013A">
      <w:pPr>
        <w:pStyle w:val="En-tte"/>
        <w:numPr>
          <w:ilvl w:val="0"/>
          <w:numId w:val="6"/>
        </w:numPr>
        <w:tabs>
          <w:tab w:val="clear" w:pos="4320"/>
          <w:tab w:val="clear" w:pos="8640"/>
        </w:tabs>
        <w:spacing w:before="120" w:after="60"/>
        <w:jc w:val="both"/>
        <w:rPr>
          <w:rFonts w:ascii="Arial" w:hAnsi="Arial"/>
          <w:color w:val="000000"/>
          <w:sz w:val="23"/>
        </w:rPr>
      </w:pPr>
      <w:r>
        <w:rPr>
          <w:rFonts w:ascii="Arial" w:hAnsi="Arial"/>
          <w:color w:val="000000"/>
          <w:sz w:val="23"/>
        </w:rPr>
        <w:t>sur présentation de la candidature par l'un des membres du conseil d'administration, être accepté à titre de membre régulier par le vote des deux tiers des administrateurs présents à une réunion du conseil d'administration.</w:t>
      </w:r>
    </w:p>
    <w:p w:rsidR="00A7013A" w:rsidRPr="00BB0BC1" w:rsidRDefault="00A7013A" w:rsidP="00A7013A">
      <w:pPr>
        <w:pStyle w:val="En-tte"/>
        <w:numPr>
          <w:ilvl w:val="0"/>
          <w:numId w:val="6"/>
        </w:numPr>
        <w:tabs>
          <w:tab w:val="clear" w:pos="4320"/>
          <w:tab w:val="clear" w:pos="8640"/>
        </w:tabs>
        <w:spacing w:before="120" w:after="60"/>
        <w:jc w:val="both"/>
        <w:rPr>
          <w:rFonts w:ascii="Arial" w:hAnsi="Arial"/>
          <w:color w:val="000000"/>
          <w:sz w:val="23"/>
        </w:rPr>
      </w:pPr>
      <w:r w:rsidRPr="00BB0BC1">
        <w:rPr>
          <w:rFonts w:ascii="Arial" w:hAnsi="Arial"/>
          <w:color w:val="000000"/>
          <w:sz w:val="23"/>
        </w:rPr>
        <w:t>Acquitter sa cotisation au MMC.</w:t>
      </w:r>
    </w:p>
    <w:p w:rsidR="00A7013A" w:rsidRDefault="00A7013A" w:rsidP="00A7013A">
      <w:pPr>
        <w:pStyle w:val="En-tte"/>
        <w:tabs>
          <w:tab w:val="clear" w:pos="4320"/>
          <w:tab w:val="clear" w:pos="8640"/>
        </w:tabs>
        <w:spacing w:before="120" w:after="60"/>
        <w:jc w:val="both"/>
        <w:rPr>
          <w:rFonts w:ascii="Arial" w:hAnsi="Arial"/>
          <w:color w:val="000000"/>
          <w:sz w:val="23"/>
        </w:rPr>
      </w:pPr>
    </w:p>
    <w:p w:rsidR="00A7013A" w:rsidRDefault="00A7013A" w:rsidP="00A7013A">
      <w:pPr>
        <w:pStyle w:val="En-tte"/>
        <w:numPr>
          <w:ilvl w:val="1"/>
          <w:numId w:val="2"/>
        </w:numPr>
        <w:tabs>
          <w:tab w:val="clear" w:pos="2130"/>
          <w:tab w:val="clear" w:pos="4320"/>
          <w:tab w:val="clear" w:pos="8640"/>
        </w:tabs>
        <w:spacing w:before="120" w:after="60"/>
        <w:ind w:left="1440" w:hanging="1440"/>
        <w:jc w:val="both"/>
        <w:rPr>
          <w:rFonts w:ascii="Arial" w:hAnsi="Arial"/>
          <w:color w:val="000000"/>
          <w:sz w:val="23"/>
        </w:rPr>
      </w:pPr>
      <w:r>
        <w:rPr>
          <w:rFonts w:ascii="Arial" w:hAnsi="Arial"/>
          <w:color w:val="000000"/>
          <w:sz w:val="23"/>
        </w:rPr>
        <w:tab/>
        <w:t>Membre honoraire</w:t>
      </w:r>
    </w:p>
    <w:p w:rsidR="00A7013A" w:rsidRDefault="00A7013A" w:rsidP="00A7013A">
      <w:pPr>
        <w:pStyle w:val="En-tte"/>
        <w:tabs>
          <w:tab w:val="clear" w:pos="4320"/>
          <w:tab w:val="clear" w:pos="8640"/>
        </w:tabs>
        <w:spacing w:before="120" w:after="60"/>
        <w:ind w:left="1412"/>
        <w:jc w:val="both"/>
        <w:rPr>
          <w:rFonts w:ascii="Arial" w:hAnsi="Arial"/>
          <w:color w:val="000000"/>
          <w:sz w:val="23"/>
        </w:rPr>
      </w:pPr>
      <w:r>
        <w:rPr>
          <w:rFonts w:ascii="Arial" w:hAnsi="Arial"/>
          <w:color w:val="000000"/>
          <w:sz w:val="23"/>
        </w:rPr>
        <w:t xml:space="preserve">Pour être nommée membre honoraire, une personne doit voir sa candidature proposée par un membre du conseil d'administration, secondée dans sa proposition par au moins deux autres membres réguliers. Cette candidature doit faire état des motifs qui justifient la proposition. </w:t>
      </w:r>
    </w:p>
    <w:p w:rsidR="00A7013A" w:rsidRDefault="00A7013A" w:rsidP="00A7013A">
      <w:pPr>
        <w:pStyle w:val="En-tte"/>
        <w:tabs>
          <w:tab w:val="clear" w:pos="4320"/>
          <w:tab w:val="clear" w:pos="8640"/>
        </w:tabs>
        <w:spacing w:before="120" w:after="60"/>
        <w:ind w:left="1412"/>
        <w:jc w:val="both"/>
        <w:rPr>
          <w:rFonts w:ascii="Arial" w:hAnsi="Arial"/>
          <w:color w:val="000000"/>
          <w:sz w:val="23"/>
        </w:rPr>
      </w:pPr>
      <w:r>
        <w:rPr>
          <w:rFonts w:ascii="Arial" w:hAnsi="Arial"/>
          <w:color w:val="000000"/>
          <w:sz w:val="23"/>
        </w:rPr>
        <w:t xml:space="preserve"> La candidature d'un membre honoraire doit être approuvée à l'unanimité des membres du conseil d'administration. La nomination d'un membre honoraire est valable sans limite de temps, depuis le jour de la nomination à ce titre par le conseil d'administration, et ce, sous réserve de l'acceptation par la personne à qui le MMC entend rendre hommage. </w:t>
      </w:r>
    </w:p>
    <w:p w:rsidR="00D60644" w:rsidRDefault="00D60644" w:rsidP="00A7013A">
      <w:pPr>
        <w:pStyle w:val="En-tte"/>
        <w:tabs>
          <w:tab w:val="clear" w:pos="4320"/>
          <w:tab w:val="clear" w:pos="8640"/>
        </w:tabs>
        <w:spacing w:before="120" w:after="60"/>
        <w:ind w:left="1412"/>
        <w:jc w:val="both"/>
        <w:rPr>
          <w:rFonts w:ascii="Arial" w:hAnsi="Arial"/>
          <w:color w:val="000000"/>
          <w:sz w:val="23"/>
        </w:rPr>
      </w:pPr>
    </w:p>
    <w:p w:rsidR="00D60644" w:rsidRDefault="00D60644" w:rsidP="00A7013A">
      <w:pPr>
        <w:pStyle w:val="En-tte"/>
        <w:tabs>
          <w:tab w:val="clear" w:pos="4320"/>
          <w:tab w:val="clear" w:pos="8640"/>
        </w:tabs>
        <w:spacing w:before="120" w:after="60"/>
        <w:ind w:left="1412"/>
        <w:jc w:val="both"/>
        <w:rPr>
          <w:rFonts w:ascii="Arial" w:hAnsi="Arial"/>
          <w:color w:val="000000"/>
          <w:sz w:val="23"/>
        </w:rPr>
      </w:pPr>
    </w:p>
    <w:p w:rsidR="00D60644" w:rsidRDefault="00D60644" w:rsidP="00A7013A">
      <w:pPr>
        <w:pStyle w:val="En-tte"/>
        <w:tabs>
          <w:tab w:val="clear" w:pos="4320"/>
          <w:tab w:val="clear" w:pos="8640"/>
        </w:tabs>
        <w:spacing w:before="120" w:after="60"/>
        <w:ind w:left="1412"/>
        <w:jc w:val="both"/>
        <w:rPr>
          <w:rFonts w:ascii="Arial" w:hAnsi="Arial"/>
          <w:color w:val="000000"/>
          <w:sz w:val="23"/>
        </w:rPr>
      </w:pPr>
    </w:p>
    <w:p w:rsidR="00A7013A" w:rsidRDefault="00A7013A" w:rsidP="00A7013A">
      <w:pPr>
        <w:pStyle w:val="En-tte"/>
        <w:numPr>
          <w:ilvl w:val="1"/>
          <w:numId w:val="2"/>
        </w:numPr>
        <w:tabs>
          <w:tab w:val="clear" w:pos="2130"/>
          <w:tab w:val="clear" w:pos="4320"/>
          <w:tab w:val="clear" w:pos="8640"/>
          <w:tab w:val="left" w:pos="1350"/>
        </w:tabs>
        <w:spacing w:before="120" w:after="60"/>
        <w:ind w:left="1440" w:hanging="1440"/>
        <w:jc w:val="both"/>
        <w:rPr>
          <w:rFonts w:ascii="Arial" w:hAnsi="Arial"/>
          <w:color w:val="000000"/>
          <w:sz w:val="23"/>
        </w:rPr>
      </w:pPr>
      <w:r>
        <w:rPr>
          <w:rFonts w:ascii="Arial" w:hAnsi="Arial"/>
          <w:color w:val="000000"/>
          <w:sz w:val="23"/>
        </w:rPr>
        <w:t>Cesse d'être membre du MMC, celui qui :</w:t>
      </w:r>
    </w:p>
    <w:p w:rsidR="00A7013A" w:rsidRDefault="00A7013A" w:rsidP="00A7013A">
      <w:pPr>
        <w:pStyle w:val="En-tte"/>
        <w:numPr>
          <w:ilvl w:val="0"/>
          <w:numId w:val="4"/>
        </w:numPr>
        <w:tabs>
          <w:tab w:val="clear" w:pos="4320"/>
          <w:tab w:val="clear" w:pos="8640"/>
          <w:tab w:val="left" w:pos="1350"/>
        </w:tabs>
        <w:spacing w:before="120" w:after="60"/>
        <w:jc w:val="both"/>
        <w:rPr>
          <w:rFonts w:ascii="Arial" w:hAnsi="Arial"/>
          <w:color w:val="000000"/>
          <w:sz w:val="23"/>
        </w:rPr>
      </w:pPr>
      <w:proofErr w:type="gramStart"/>
      <w:r>
        <w:rPr>
          <w:rFonts w:ascii="Arial" w:hAnsi="Arial"/>
          <w:color w:val="000000"/>
          <w:sz w:val="23"/>
        </w:rPr>
        <w:t>donne</w:t>
      </w:r>
      <w:proofErr w:type="gramEnd"/>
      <w:r>
        <w:rPr>
          <w:rFonts w:ascii="Arial" w:hAnsi="Arial"/>
          <w:color w:val="000000"/>
          <w:sz w:val="23"/>
        </w:rPr>
        <w:t xml:space="preserve"> verbalement sa démission ou la fait parvenir par écrit au MMC. Cette démission prend effet au moment de sa réception;</w:t>
      </w:r>
    </w:p>
    <w:p w:rsidR="00A7013A" w:rsidRDefault="00A7013A" w:rsidP="00A7013A">
      <w:pPr>
        <w:pStyle w:val="En-tte"/>
        <w:numPr>
          <w:ilvl w:val="0"/>
          <w:numId w:val="4"/>
        </w:numPr>
        <w:tabs>
          <w:tab w:val="clear" w:pos="4320"/>
          <w:tab w:val="clear" w:pos="8640"/>
          <w:tab w:val="left" w:pos="1350"/>
        </w:tabs>
        <w:spacing w:before="120" w:after="60"/>
        <w:jc w:val="both"/>
        <w:rPr>
          <w:rFonts w:ascii="Arial" w:hAnsi="Arial"/>
          <w:color w:val="000000"/>
          <w:sz w:val="23"/>
        </w:rPr>
      </w:pPr>
      <w:proofErr w:type="gramStart"/>
      <w:r w:rsidRPr="00D60644">
        <w:rPr>
          <w:rFonts w:ascii="Arial" w:hAnsi="Arial"/>
          <w:color w:val="000000"/>
          <w:sz w:val="23"/>
        </w:rPr>
        <w:t>est</w:t>
      </w:r>
      <w:proofErr w:type="gramEnd"/>
      <w:r w:rsidRPr="00D60644">
        <w:rPr>
          <w:rFonts w:ascii="Arial" w:hAnsi="Arial"/>
          <w:color w:val="000000"/>
          <w:sz w:val="23"/>
        </w:rPr>
        <w:t xml:space="preserve"> exclu du MMC par le conseil d'administration, faute de s'être conformé aux règlements du MMC ou aux directives du conseil d'administration.</w:t>
      </w:r>
    </w:p>
    <w:p w:rsidR="009D4905" w:rsidRPr="00D60644" w:rsidRDefault="009D4905" w:rsidP="00A7013A">
      <w:pPr>
        <w:pStyle w:val="En-tte"/>
        <w:numPr>
          <w:ilvl w:val="0"/>
          <w:numId w:val="4"/>
        </w:numPr>
        <w:tabs>
          <w:tab w:val="clear" w:pos="4320"/>
          <w:tab w:val="clear" w:pos="8640"/>
          <w:tab w:val="left" w:pos="1350"/>
        </w:tabs>
        <w:spacing w:before="120" w:after="60"/>
        <w:jc w:val="both"/>
        <w:rPr>
          <w:rFonts w:ascii="Arial" w:hAnsi="Arial"/>
          <w:color w:val="000000"/>
          <w:sz w:val="23"/>
        </w:rPr>
      </w:pPr>
      <w:r>
        <w:rPr>
          <w:rFonts w:ascii="Arial" w:hAnsi="Arial"/>
          <w:color w:val="000000"/>
          <w:sz w:val="23"/>
        </w:rPr>
        <w:t xml:space="preserve">Il est strictement interdit, de quelque manière que ce soit, qu’un membre se serve du MMC pour effectuer des ventes à titre personnel, en tout ou en partie, ce qui l’exclura du </w:t>
      </w:r>
      <w:proofErr w:type="gramStart"/>
      <w:r>
        <w:rPr>
          <w:rFonts w:ascii="Arial" w:hAnsi="Arial"/>
          <w:color w:val="000000"/>
          <w:sz w:val="23"/>
        </w:rPr>
        <w:t>MMC!</w:t>
      </w:r>
      <w:bookmarkStart w:id="0" w:name="_GoBack"/>
      <w:bookmarkEnd w:id="0"/>
      <w:proofErr w:type="gramEnd"/>
    </w:p>
    <w:p w:rsidR="00BB0BC1" w:rsidRDefault="00BB0BC1" w:rsidP="00A7013A">
      <w:pPr>
        <w:pStyle w:val="En-tte"/>
        <w:tabs>
          <w:tab w:val="clear" w:pos="4320"/>
          <w:tab w:val="clear" w:pos="8640"/>
          <w:tab w:val="left" w:pos="1350"/>
        </w:tabs>
        <w:spacing w:before="120" w:after="60"/>
        <w:ind w:left="2130"/>
        <w:jc w:val="both"/>
        <w:rPr>
          <w:rFonts w:ascii="Arial" w:hAnsi="Arial"/>
          <w:color w:val="000000"/>
          <w:sz w:val="23"/>
        </w:rPr>
      </w:pPr>
    </w:p>
    <w:p w:rsidR="00A7013A" w:rsidRDefault="00A7013A" w:rsidP="00A7013A">
      <w:pPr>
        <w:pStyle w:val="En-tte"/>
        <w:numPr>
          <w:ilvl w:val="1"/>
          <w:numId w:val="2"/>
        </w:numPr>
        <w:tabs>
          <w:tab w:val="clear" w:pos="2130"/>
          <w:tab w:val="clear" w:pos="4320"/>
          <w:tab w:val="clear" w:pos="8640"/>
        </w:tabs>
        <w:spacing w:before="120" w:after="60"/>
        <w:ind w:left="1440"/>
        <w:jc w:val="both"/>
        <w:rPr>
          <w:rFonts w:ascii="Arial" w:hAnsi="Arial"/>
          <w:color w:val="000000"/>
          <w:sz w:val="23"/>
        </w:rPr>
      </w:pPr>
      <w:r>
        <w:rPr>
          <w:rFonts w:ascii="Arial" w:hAnsi="Arial"/>
          <w:color w:val="000000"/>
          <w:sz w:val="23"/>
        </w:rPr>
        <w:tab/>
        <w:t>Le conseil d'administration peut modifier le statut d'un membre lorsque celui-ci ne répond plus aux critères appropriés à la catégorie de membre à laquelle il avait adhéré.</w:t>
      </w:r>
    </w:p>
    <w:p w:rsidR="00A7013A" w:rsidRDefault="00A7013A" w:rsidP="00A7013A">
      <w:pPr>
        <w:pStyle w:val="En-tte"/>
        <w:tabs>
          <w:tab w:val="clear" w:pos="4320"/>
          <w:tab w:val="clear" w:pos="8640"/>
        </w:tabs>
        <w:spacing w:before="120" w:after="60"/>
        <w:jc w:val="both"/>
        <w:outlineLvl w:val="0"/>
        <w:rPr>
          <w:rFonts w:ascii="Arial" w:hAnsi="Arial"/>
          <w:b/>
          <w:color w:val="000000"/>
          <w:sz w:val="23"/>
        </w:rPr>
      </w:pPr>
    </w:p>
    <w:p w:rsidR="00A7013A" w:rsidRDefault="00A7013A" w:rsidP="00A7013A">
      <w:pPr>
        <w:pStyle w:val="En-tte"/>
        <w:tabs>
          <w:tab w:val="clear" w:pos="4320"/>
          <w:tab w:val="clear" w:pos="8640"/>
        </w:tabs>
        <w:spacing w:before="120" w:after="60"/>
        <w:jc w:val="both"/>
        <w:outlineLvl w:val="0"/>
        <w:rPr>
          <w:rFonts w:ascii="Arial" w:hAnsi="Arial"/>
          <w:b/>
          <w:color w:val="000000"/>
          <w:sz w:val="23"/>
        </w:rPr>
      </w:pPr>
      <w:r>
        <w:rPr>
          <w:rFonts w:ascii="Arial" w:hAnsi="Arial"/>
          <w:b/>
          <w:color w:val="000000"/>
          <w:sz w:val="23"/>
        </w:rPr>
        <w:t>Article  4 – DROIT D'ENTRÉE ET COTISATION</w:t>
      </w:r>
    </w:p>
    <w:p w:rsidR="00A7013A" w:rsidRDefault="00A7013A" w:rsidP="00A7013A">
      <w:pPr>
        <w:pStyle w:val="En-tte"/>
        <w:numPr>
          <w:ilvl w:val="1"/>
          <w:numId w:val="5"/>
        </w:numPr>
        <w:tabs>
          <w:tab w:val="clear" w:pos="4320"/>
          <w:tab w:val="clear" w:pos="8640"/>
          <w:tab w:val="left" w:pos="1350"/>
        </w:tabs>
        <w:spacing w:before="120" w:after="60"/>
        <w:jc w:val="both"/>
        <w:rPr>
          <w:rFonts w:ascii="Arial" w:hAnsi="Arial"/>
          <w:color w:val="000000"/>
          <w:sz w:val="23"/>
        </w:rPr>
      </w:pPr>
      <w:r>
        <w:rPr>
          <w:rFonts w:ascii="Arial" w:hAnsi="Arial"/>
          <w:color w:val="000000"/>
          <w:sz w:val="23"/>
        </w:rPr>
        <w:t>La cotisation annuelle est établie, au début de chaque année, par le conseil d'administration et entre en vigueur le mois suivant leur ratification par l'assemblée générale des membres. Ils sont décrits à l'Annexe B.</w:t>
      </w:r>
    </w:p>
    <w:p w:rsidR="00A7013A" w:rsidRDefault="00A7013A" w:rsidP="00A7013A">
      <w:pPr>
        <w:pStyle w:val="En-tte"/>
        <w:numPr>
          <w:ilvl w:val="1"/>
          <w:numId w:val="5"/>
        </w:numPr>
        <w:tabs>
          <w:tab w:val="clear" w:pos="4320"/>
          <w:tab w:val="clear" w:pos="8640"/>
          <w:tab w:val="left" w:pos="1350"/>
        </w:tabs>
        <w:spacing w:before="120" w:after="60"/>
        <w:jc w:val="both"/>
        <w:rPr>
          <w:rFonts w:ascii="Arial" w:hAnsi="Arial"/>
          <w:color w:val="000000"/>
          <w:sz w:val="23"/>
        </w:rPr>
      </w:pPr>
      <w:r>
        <w:rPr>
          <w:rFonts w:ascii="Arial" w:hAnsi="Arial"/>
          <w:color w:val="000000"/>
          <w:sz w:val="23"/>
        </w:rPr>
        <w:t>Le conseil d'administration, lorsqu'il le juge opportun, peut décréter une cotisation spéciale pour les membres réguliers et les aspirants membres réguliers dans le but de combler un déficit ou d'encourir une dépense de nature exceptionnelle. Ladite cotisation doit être approuvée par une assemblée générale des membres.</w:t>
      </w:r>
    </w:p>
    <w:p w:rsidR="00A7013A" w:rsidRDefault="00A7013A" w:rsidP="00A7013A">
      <w:pPr>
        <w:pStyle w:val="En-tte"/>
        <w:numPr>
          <w:ilvl w:val="1"/>
          <w:numId w:val="5"/>
        </w:numPr>
        <w:tabs>
          <w:tab w:val="clear" w:pos="4320"/>
          <w:tab w:val="clear" w:pos="8640"/>
          <w:tab w:val="left" w:pos="1350"/>
        </w:tabs>
        <w:spacing w:before="120" w:after="60"/>
        <w:jc w:val="both"/>
        <w:rPr>
          <w:rFonts w:ascii="Arial" w:hAnsi="Arial"/>
          <w:color w:val="000000"/>
          <w:sz w:val="23"/>
        </w:rPr>
      </w:pPr>
      <w:r>
        <w:rPr>
          <w:rFonts w:ascii="Arial" w:hAnsi="Arial"/>
          <w:color w:val="000000"/>
          <w:sz w:val="23"/>
        </w:rPr>
        <w:t>Pour être en règle, le membre doit avoir acquitté toutes les sommes dues auprès du responsable de la perception des cotisations.</w:t>
      </w:r>
    </w:p>
    <w:p w:rsidR="00A7013A" w:rsidRDefault="00A7013A" w:rsidP="00A7013A">
      <w:pPr>
        <w:pStyle w:val="En-tte"/>
        <w:numPr>
          <w:ilvl w:val="1"/>
          <w:numId w:val="5"/>
        </w:numPr>
        <w:tabs>
          <w:tab w:val="clear" w:pos="4320"/>
          <w:tab w:val="clear" w:pos="8640"/>
          <w:tab w:val="left" w:pos="1350"/>
        </w:tabs>
        <w:spacing w:before="120" w:after="60"/>
        <w:jc w:val="both"/>
        <w:rPr>
          <w:rFonts w:ascii="Arial" w:hAnsi="Arial"/>
          <w:color w:val="000000"/>
          <w:sz w:val="23"/>
        </w:rPr>
      </w:pPr>
      <w:r>
        <w:rPr>
          <w:rFonts w:ascii="Arial" w:hAnsi="Arial"/>
          <w:color w:val="000000"/>
          <w:sz w:val="23"/>
        </w:rPr>
        <w:t>Le conseil d'administration pourra exclure définitivement des cadres du MMC  un membre qui n'est pas en règle dans les trois (3) mois suivant la date de cotisation ou de son entrée officielle comme membre régulier.</w:t>
      </w:r>
    </w:p>
    <w:p w:rsidR="00A7013A" w:rsidRDefault="00A7013A" w:rsidP="00A7013A">
      <w:pPr>
        <w:pStyle w:val="En-tte"/>
        <w:tabs>
          <w:tab w:val="clear" w:pos="4320"/>
          <w:tab w:val="clear" w:pos="8640"/>
          <w:tab w:val="left" w:pos="1350"/>
        </w:tabs>
        <w:spacing w:before="120" w:after="60"/>
        <w:jc w:val="both"/>
        <w:outlineLvl w:val="0"/>
        <w:rPr>
          <w:rFonts w:ascii="Arial" w:hAnsi="Arial"/>
          <w:color w:val="000000"/>
          <w:sz w:val="23"/>
        </w:rPr>
      </w:pPr>
    </w:p>
    <w:p w:rsidR="00A7013A" w:rsidRDefault="00A7013A" w:rsidP="00A7013A">
      <w:pPr>
        <w:pStyle w:val="En-tte"/>
        <w:tabs>
          <w:tab w:val="clear" w:pos="4320"/>
          <w:tab w:val="clear" w:pos="8640"/>
          <w:tab w:val="left" w:pos="1350"/>
        </w:tabs>
        <w:spacing w:before="120" w:after="60"/>
        <w:jc w:val="both"/>
        <w:outlineLvl w:val="0"/>
        <w:rPr>
          <w:rFonts w:ascii="Arial" w:hAnsi="Arial"/>
          <w:color w:val="000000"/>
          <w:sz w:val="23"/>
        </w:rPr>
      </w:pPr>
    </w:p>
    <w:p w:rsidR="00A7013A" w:rsidRDefault="00BB0BC1" w:rsidP="00A7013A">
      <w:pPr>
        <w:pStyle w:val="En-tte"/>
        <w:tabs>
          <w:tab w:val="clear" w:pos="4320"/>
          <w:tab w:val="clear" w:pos="8640"/>
          <w:tab w:val="left" w:pos="1350"/>
        </w:tabs>
        <w:spacing w:before="120" w:after="60"/>
        <w:jc w:val="both"/>
        <w:outlineLvl w:val="0"/>
        <w:rPr>
          <w:rFonts w:ascii="Arial" w:hAnsi="Arial"/>
          <w:color w:val="000000"/>
          <w:sz w:val="23"/>
        </w:rPr>
      </w:pPr>
      <w:r>
        <w:rPr>
          <w:rFonts w:ascii="Arial" w:hAnsi="Arial"/>
          <w:color w:val="000000"/>
          <w:sz w:val="23"/>
        </w:rPr>
        <w:t xml:space="preserve">                                      =============================</w:t>
      </w:r>
    </w:p>
    <w:p w:rsidR="00A7013A" w:rsidRDefault="00A7013A" w:rsidP="00A7013A">
      <w:pPr>
        <w:pStyle w:val="En-tte"/>
        <w:tabs>
          <w:tab w:val="clear" w:pos="4320"/>
          <w:tab w:val="clear" w:pos="8640"/>
          <w:tab w:val="left" w:pos="1350"/>
        </w:tabs>
        <w:spacing w:before="120" w:after="60"/>
        <w:jc w:val="both"/>
        <w:outlineLvl w:val="0"/>
        <w:rPr>
          <w:rFonts w:ascii="Arial" w:hAnsi="Arial"/>
          <w:color w:val="000000"/>
          <w:sz w:val="23"/>
        </w:rPr>
      </w:pPr>
    </w:p>
    <w:p w:rsidR="00A7013A" w:rsidRDefault="00A7013A" w:rsidP="00A7013A">
      <w:pPr>
        <w:pStyle w:val="En-tte"/>
        <w:tabs>
          <w:tab w:val="clear" w:pos="4320"/>
          <w:tab w:val="clear" w:pos="8640"/>
          <w:tab w:val="left" w:pos="1350"/>
        </w:tabs>
        <w:spacing w:before="120" w:after="60"/>
        <w:jc w:val="both"/>
        <w:outlineLvl w:val="0"/>
        <w:rPr>
          <w:rFonts w:ascii="Arial" w:hAnsi="Arial"/>
          <w:color w:val="000000"/>
          <w:sz w:val="23"/>
        </w:rPr>
      </w:pPr>
    </w:p>
    <w:p w:rsidR="00A7013A" w:rsidRDefault="00A7013A"/>
    <w:sectPr w:rsidR="00A7013A" w:rsidSect="005A63E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8EF"/>
    <w:multiLevelType w:val="singleLevel"/>
    <w:tmpl w:val="1FFED704"/>
    <w:lvl w:ilvl="0">
      <w:start w:val="1"/>
      <w:numFmt w:val="lowerLetter"/>
      <w:lvlText w:val="%1)"/>
      <w:lvlJc w:val="left"/>
      <w:pPr>
        <w:tabs>
          <w:tab w:val="num" w:pos="2130"/>
        </w:tabs>
        <w:ind w:left="2130" w:hanging="690"/>
      </w:pPr>
      <w:rPr>
        <w:rFonts w:hint="default"/>
      </w:rPr>
    </w:lvl>
  </w:abstractNum>
  <w:abstractNum w:abstractNumId="1" w15:restartNumberingAfterBreak="0">
    <w:nsid w:val="1E5C5809"/>
    <w:multiLevelType w:val="multilevel"/>
    <w:tmpl w:val="49161E4E"/>
    <w:lvl w:ilvl="0">
      <w:start w:val="3"/>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decimalZero"/>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5325"/>
        </w:tabs>
        <w:ind w:left="5325" w:hanging="1800"/>
      </w:pPr>
      <w:rPr>
        <w:rFonts w:hint="default"/>
      </w:rPr>
    </w:lvl>
    <w:lvl w:ilvl="6">
      <w:start w:val="1"/>
      <w:numFmt w:val="decimal"/>
      <w:lvlText w:val="%1.%2.%3.%4.%5.%6.%7"/>
      <w:lvlJc w:val="left"/>
      <w:pPr>
        <w:tabs>
          <w:tab w:val="num" w:pos="6390"/>
        </w:tabs>
        <w:ind w:left="6390" w:hanging="2160"/>
      </w:pPr>
      <w:rPr>
        <w:rFonts w:hint="default"/>
      </w:rPr>
    </w:lvl>
    <w:lvl w:ilvl="7">
      <w:start w:val="1"/>
      <w:numFmt w:val="decimal"/>
      <w:lvlText w:val="%1.%2.%3.%4.%5.%6.%7.%8"/>
      <w:lvlJc w:val="left"/>
      <w:pPr>
        <w:tabs>
          <w:tab w:val="num" w:pos="7455"/>
        </w:tabs>
        <w:ind w:left="7455" w:hanging="2520"/>
      </w:pPr>
      <w:rPr>
        <w:rFonts w:hint="default"/>
      </w:rPr>
    </w:lvl>
    <w:lvl w:ilvl="8">
      <w:start w:val="1"/>
      <w:numFmt w:val="decimal"/>
      <w:lvlText w:val="%1.%2.%3.%4.%5.%6.%7.%8.%9"/>
      <w:lvlJc w:val="left"/>
      <w:pPr>
        <w:tabs>
          <w:tab w:val="num" w:pos="8160"/>
        </w:tabs>
        <w:ind w:left="8160" w:hanging="2520"/>
      </w:pPr>
      <w:rPr>
        <w:rFonts w:hint="default"/>
      </w:rPr>
    </w:lvl>
  </w:abstractNum>
  <w:abstractNum w:abstractNumId="2" w15:restartNumberingAfterBreak="0">
    <w:nsid w:val="25317C6C"/>
    <w:multiLevelType w:val="singleLevel"/>
    <w:tmpl w:val="2EEA43B2"/>
    <w:lvl w:ilvl="0">
      <w:start w:val="1"/>
      <w:numFmt w:val="lowerLetter"/>
      <w:lvlText w:val="%1)"/>
      <w:lvlJc w:val="left"/>
      <w:pPr>
        <w:tabs>
          <w:tab w:val="num" w:pos="2130"/>
        </w:tabs>
        <w:ind w:left="2130" w:hanging="690"/>
      </w:pPr>
      <w:rPr>
        <w:rFonts w:hint="default"/>
      </w:rPr>
    </w:lvl>
  </w:abstractNum>
  <w:abstractNum w:abstractNumId="3" w15:restartNumberingAfterBreak="0">
    <w:nsid w:val="3F2D6A83"/>
    <w:multiLevelType w:val="multilevel"/>
    <w:tmpl w:val="D584D25E"/>
    <w:lvl w:ilvl="0">
      <w:start w:val="4"/>
      <w:numFmt w:val="decimal"/>
      <w:lvlText w:val="%1"/>
      <w:lvlJc w:val="left"/>
      <w:pPr>
        <w:tabs>
          <w:tab w:val="num" w:pos="1350"/>
        </w:tabs>
        <w:ind w:left="1350" w:hanging="1350"/>
      </w:pPr>
      <w:rPr>
        <w:rFonts w:hint="default"/>
      </w:rPr>
    </w:lvl>
    <w:lvl w:ilvl="1">
      <w:start w:val="1"/>
      <w:numFmt w:val="decimalZero"/>
      <w:lvlText w:val="%1.%2"/>
      <w:lvlJc w:val="left"/>
      <w:pPr>
        <w:tabs>
          <w:tab w:val="num" w:pos="1350"/>
        </w:tabs>
        <w:ind w:left="1350" w:hanging="1350"/>
      </w:pPr>
      <w:rPr>
        <w:rFonts w:hint="default"/>
      </w:rPr>
    </w:lvl>
    <w:lvl w:ilvl="2">
      <w:start w:val="1"/>
      <w:numFmt w:val="decimalZero"/>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56DA43CE"/>
    <w:multiLevelType w:val="multilevel"/>
    <w:tmpl w:val="78B064BC"/>
    <w:lvl w:ilvl="0">
      <w:start w:val="3"/>
      <w:numFmt w:val="decimal"/>
      <w:lvlText w:val="%1"/>
      <w:lvlJc w:val="left"/>
      <w:pPr>
        <w:tabs>
          <w:tab w:val="num" w:pos="1410"/>
        </w:tabs>
        <w:ind w:left="1410" w:hanging="1410"/>
      </w:pPr>
      <w:rPr>
        <w:rFonts w:hint="default"/>
      </w:rPr>
    </w:lvl>
    <w:lvl w:ilvl="1">
      <w:start w:val="1"/>
      <w:numFmt w:val="decimalZero"/>
      <w:lvlText w:val="%1.%2"/>
      <w:lvlJc w:val="left"/>
      <w:pPr>
        <w:tabs>
          <w:tab w:val="num" w:pos="1410"/>
        </w:tabs>
        <w:ind w:left="1410" w:hanging="1410"/>
      </w:pPr>
      <w:rPr>
        <w:rFonts w:hint="default"/>
      </w:rPr>
    </w:lvl>
    <w:lvl w:ilvl="2">
      <w:start w:val="1"/>
      <w:numFmt w:val="decimal"/>
      <w:lvlText w:val="%1.%2"/>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6525079D"/>
    <w:multiLevelType w:val="singleLevel"/>
    <w:tmpl w:val="A6B28F20"/>
    <w:lvl w:ilvl="0">
      <w:start w:val="1"/>
      <w:numFmt w:val="lowerLetter"/>
      <w:lvlText w:val="%1)"/>
      <w:lvlJc w:val="left"/>
      <w:pPr>
        <w:tabs>
          <w:tab w:val="num" w:pos="2115"/>
        </w:tabs>
        <w:ind w:left="2115" w:hanging="675"/>
      </w:pPr>
      <w:rPr>
        <w:rFont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A7013A"/>
    <w:rsid w:val="00434771"/>
    <w:rsid w:val="005A63E4"/>
    <w:rsid w:val="00630C5A"/>
    <w:rsid w:val="00883D9A"/>
    <w:rsid w:val="009D4905"/>
    <w:rsid w:val="00A7013A"/>
    <w:rsid w:val="00AF08EA"/>
    <w:rsid w:val="00BB0BC1"/>
    <w:rsid w:val="00D32622"/>
    <w:rsid w:val="00D606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E693"/>
  <w15:docId w15:val="{8E722253-E152-47A0-9270-F7DFC95A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3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7013A"/>
    <w:pPr>
      <w:tabs>
        <w:tab w:val="center" w:pos="4320"/>
        <w:tab w:val="right" w:pos="8640"/>
      </w:tabs>
      <w:spacing w:after="0" w:line="240" w:lineRule="auto"/>
    </w:pPr>
    <w:rPr>
      <w:rFonts w:ascii="Times New Roman" w:eastAsia="Times New Roman" w:hAnsi="Times New Roman" w:cs="Times New Roman"/>
      <w:sz w:val="20"/>
      <w:szCs w:val="20"/>
      <w:lang w:eastAsia="fr-CA"/>
    </w:rPr>
  </w:style>
  <w:style w:type="character" w:customStyle="1" w:styleId="En-tteCar">
    <w:name w:val="En-tête Car"/>
    <w:basedOn w:val="Policepardfaut"/>
    <w:link w:val="En-tte"/>
    <w:uiPriority w:val="99"/>
    <w:rsid w:val="00A7013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883D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3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644</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9</cp:revision>
  <dcterms:created xsi:type="dcterms:W3CDTF">2013-10-17T12:47:00Z</dcterms:created>
  <dcterms:modified xsi:type="dcterms:W3CDTF">2017-09-26T19:59:00Z</dcterms:modified>
</cp:coreProperties>
</file>